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KAYNAK TEKNOLOJİSİ PROGRAMI 1. SINIF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6.999999999998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3122"/>
        <w:gridCol w:w="3826"/>
        <w:tblGridChange w:id="0">
          <w:tblGrid>
            <w:gridCol w:w="1342"/>
            <w:gridCol w:w="982"/>
            <w:gridCol w:w="5895"/>
            <w:gridCol w:w="3122"/>
            <w:gridCol w:w="3826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KAYNAK UYGULAMALARI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Gürhan DENİZ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ÇELİKLER VE KAYNAK YÖNTEMLERİ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Bülent KILINÇ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KAYNAKLI MALZEME MUAYENE YÖNTEMLERİ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Günhan BAYRAK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TAMİR BAKIM KAYNAĞI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 Dr. Eren YILMAZ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PLASTİK MALZEMELERİN KAYNAĞI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Günhan BAYRAK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KAYNAK MESLEK RESMİ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Dr. Emrah ARDA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ROBOTİK KAYNAK SİSTEMLERİ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Dr. Emrah ARDA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bookmarkStart w:colFirst="0" w:colLast="0" w:name="_heading=h.1nw7yqzfbgj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KAYNAK TEKNOLOJİSİ PROGRAMI 2. SINIF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2024 / 2025 ÖĞRETİM YILI BAHAR YARIYILI </w:t>
      </w:r>
      <w:r w:rsidDel="00000000" w:rsidR="00000000" w:rsidRPr="00000000">
        <w:rPr>
          <w:b w:val="1"/>
          <w:rtl w:val="0"/>
        </w:rPr>
        <w:t xml:space="preserve">FİNAL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49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2980"/>
        <w:gridCol w:w="3968"/>
        <w:tblGridChange w:id="0">
          <w:tblGrid>
            <w:gridCol w:w="1342"/>
            <w:gridCol w:w="982"/>
            <w:gridCol w:w="5895"/>
            <w:gridCol w:w="2980"/>
            <w:gridCol w:w="396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İLERİ KAYNAK YÖNTEMLERİ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 Dr. Eren YILMAZ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KAYNAK UYGULAMALARI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Gürhan DENİZ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PLASTİK ŞEKİL VERME TEKNİKLERİ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Bülent KILINÇ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KAYNAK HATALARI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Bülent KILINÇ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ATATÜRK İLKELERİ VE İNKILÂP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İNGİLİZCE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GİRİŞİMCİLİK VE KARİYER PLANLAMA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İŞLETMEDE MESLEKİ EĞİTİM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Danışman Ofisi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TÜRK DİLİ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1906" w:w="16838" w:orient="landscape"/>
      <w:pgMar w:bottom="1077" w:top="1077" w:left="1077" w:right="1077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2169795" cy="8096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5865" y="337995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9795" cy="809625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8096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2160270" cy="6477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2349" w:rsidDel="00000000" w:rsidP="00266EAE" w:rsidRDefault="008F539E" w:rsidRPr="00000000">
                          <w:pPr>
                            <w:pStyle w:val="Normal0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160270" cy="591293"/>
                                <wp:effectExtent b="0" l="0" r="0" t="0"/>
                                <wp:docPr id="3" name="Resim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9379039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0" lIns="0" rIns="0" rot="0" upright="1" vert="horz" wrap="square" tIns="0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0270" cy="647700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12713" w:tblpY="0"/>
      <w:tblW w:w="1971.0" w:type="dxa"/>
      <w:jc w:val="left"/>
      <w:tblBorders>
        <w:top w:color="000000" w:space="0" w:sz="0" w:val="nil"/>
        <w:left w:color="000000" w:space="0" w:sz="0" w:val="nil"/>
        <w:bottom w:color="a6a6a6" w:space="0" w:sz="4" w:val="single"/>
        <w:right w:color="000000" w:space="0" w:sz="0" w:val="nil"/>
        <w:insideH w:color="a6a6a6" w:space="0" w:sz="4" w:val="single"/>
        <w:insideV w:color="000000" w:space="0" w:sz="0" w:val="nil"/>
      </w:tblBorders>
      <w:tblLayout w:type="fixed"/>
      <w:tblLook w:val="0400"/>
    </w:tblPr>
    <w:tblGrid>
      <w:gridCol w:w="1115"/>
      <w:gridCol w:w="856"/>
      <w:tblGridChange w:id="0">
        <w:tblGrid>
          <w:gridCol w:w="1115"/>
          <w:gridCol w:w="856"/>
        </w:tblGrid>
      </w:tblGridChange>
    </w:tblGrid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Doküman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KYS.FRM.408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SINAV PROGRAMI FORMU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C410D8"/>
    <w:pPr>
      <w:keepNext w:val="1"/>
      <w:keepLines w:val="1"/>
      <w:spacing w:after="0" w:before="240"/>
      <w:jc w:val="left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 w:val="1"/>
    <w:rsid w:val="00C410D8"/>
    <w:pPr>
      <w:keepNext w:val="1"/>
      <w:spacing w:after="0"/>
      <w:jc w:val="center"/>
      <w:outlineLvl w:val="1"/>
    </w:pPr>
    <w:rPr>
      <w:rFonts w:cs="Times New Roman" w:eastAsia="Times New Roman"/>
      <w:b w:val="1"/>
      <w:bCs w:val="1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stBilgiChar" w:customStyle="1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AltBilgiChar" w:customStyle="1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 w:val="1"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 w:val="1"/>
    <w:rsid w:val="00BD1C18"/>
    <w:pPr>
      <w:shd w:color="auto" w:fill="ffffff" w:val="clear"/>
      <w:ind w:left="720"/>
      <w:contextualSpacing w:val="1"/>
    </w:pPr>
    <w:rPr>
      <w:rFonts w:cs="Times New Roman" w:eastAsia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3920"/>
    <w:pPr>
      <w:spacing w:after="0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3920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SOParagraf" w:customStyle="1">
    <w:name w:val="ISO Paragraf"/>
    <w:basedOn w:val="Normal"/>
    <w:qFormat w:val="1"/>
    <w:rsid w:val="005E2315"/>
    <w:pPr>
      <w:spacing w:after="240" w:before="120"/>
      <w:ind w:firstLine="567"/>
    </w:pPr>
    <w:rPr>
      <w:rFonts w:cs="Times New Roman" w:eastAsia="Times New Roman"/>
      <w:bCs w:val="1"/>
    </w:rPr>
  </w:style>
  <w:style w:type="paragraph" w:styleId="MaddelemeHarf" w:customStyle="1">
    <w:name w:val="Maddeleme (Harf)"/>
    <w:basedOn w:val="Normal"/>
    <w:qFormat w:val="1"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styleId="ISOBalk" w:customStyle="1">
    <w:name w:val="ISO İç Başlık"/>
    <w:basedOn w:val="ISOParagraf"/>
    <w:qFormat w:val="1"/>
    <w:rsid w:val="005E2315"/>
    <w:rPr>
      <w:b w:val="1"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cs="Times New Roman" w:eastAsia="Times New Roman"/>
      <w:b w:val="1"/>
      <w:bCs w:val="1"/>
      <w:sz w:val="140"/>
      <w:szCs w:val="20"/>
      <w:lang w:eastAsia="tr-TR"/>
    </w:rPr>
  </w:style>
  <w:style w:type="character" w:styleId="GvdeMetni2Char" w:customStyle="1">
    <w:name w:val="Gövde Metni 2 Char"/>
    <w:basedOn w:val="VarsaylanParagrafYazTipi"/>
    <w:link w:val="GvdeMetni2"/>
    <w:rsid w:val="00987482"/>
    <w:rPr>
      <w:rFonts w:ascii="Times New Roman" w:cs="Times New Roman" w:eastAsia="Times New Roman" w:hAnsi="Times New Roman"/>
      <w:b w:val="1"/>
      <w:bCs w:val="1"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 w:val="1"/>
    <w:unhideWhenUsed w:val="1"/>
    <w:rsid w:val="00987482"/>
    <w:pPr>
      <w:jc w:val="left"/>
    </w:pPr>
    <w:rPr>
      <w:rFonts w:cs="Times New Roman" w:eastAsia="Times New Roman"/>
      <w:szCs w:val="24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semiHidden w:val="1"/>
    <w:rsid w:val="00987482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 w:val="1"/>
    <w:rsid w:val="00785350"/>
    <w:pPr>
      <w:spacing w:after="0" w:line="240" w:lineRule="auto"/>
    </w:pPr>
    <w:rPr>
      <w:rFonts w:ascii="Calibri" w:cs="Times New Roman" w:eastAsia="Calibri" w:hAnsi="Calibri"/>
    </w:rPr>
  </w:style>
  <w:style w:type="paragraph" w:styleId="Style14" w:customStyle="1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cs="Arial Unicode MS" w:eastAsia="Arial Unicode MS" w:hAnsi="Calibri"/>
      <w:szCs w:val="24"/>
      <w:lang w:eastAsia="tr-TR"/>
    </w:rPr>
  </w:style>
  <w:style w:type="character" w:styleId="FontStyle33" w:customStyle="1">
    <w:name w:val="Font Style33"/>
    <w:uiPriority w:val="99"/>
    <w:rsid w:val="00785350"/>
    <w:rPr>
      <w:rFonts w:ascii="Arial Unicode MS" w:cs="Arial Unicode MS" w:eastAsia="Arial Unicode MS"/>
      <w:b w:val="1"/>
      <w:bCs w:val="1"/>
      <w:sz w:val="14"/>
      <w:szCs w:val="14"/>
    </w:rPr>
  </w:style>
  <w:style w:type="character" w:styleId="FontStyle34" w:customStyle="1">
    <w:name w:val="Font Style34"/>
    <w:uiPriority w:val="99"/>
    <w:rsid w:val="00785350"/>
    <w:rPr>
      <w:rFonts w:ascii="Arial Unicode MS" w:cs="Arial Unicode MS" w:eastAsia="Arial Unicode MS"/>
      <w:sz w:val="14"/>
      <w:szCs w:val="14"/>
    </w:rPr>
  </w:style>
  <w:style w:type="character" w:styleId="Balk2Char" w:customStyle="1">
    <w:name w:val="Başlık 2 Char"/>
    <w:basedOn w:val="VarsaylanParagrafYazTipi"/>
    <w:link w:val="Balk2"/>
    <w:rsid w:val="00C410D8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C410D8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Normal0" w:customStyle="1">
    <w:name w:val="Normal_0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1" w:customStyle="1">
    <w:name w:val="Normal_1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2" w:customStyle="1">
    <w:name w:val="Normal_2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3" w:customStyle="1">
    <w:name w:val="Normal_3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4" w:customStyle="1">
    <w:name w:val="Normal_4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 w:val="1"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cs="Arial" w:hAnsi="Arial" w:eastAsiaTheme="minorEastAsia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dos.subu.edu.tr" TargetMode="External"/><Relationship Id="rId10" Type="http://schemas.openxmlformats.org/officeDocument/2006/relationships/hyperlink" Target="https://dos.subu.edu.tr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https://dos.subu.edu.t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s.subu.edu.tr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iprBRmhajlHSgMT1i8Xsu6AyQ==">CgMxLjAyDWguMW53N3lxemZiZ2o4AHIhMWFvdGdnc0NfdlRfQno5MXMxU2p6Rm9NWFlDaWxDN0lF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2025-04-11T14:25:00Z</dcterms:created>
  <dc:creator>J2</dc:creator>
</cp:coreProperties>
</file>